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EF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0" w:lineRule="atLeas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湖南瑞都建设工程有限公司项目场地清表、</w:t>
      </w:r>
    </w:p>
    <w:p w14:paraId="535C7C6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土方挖运二次询价</w:t>
      </w:r>
    </w:p>
    <w:p w14:paraId="537EB6D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6686E19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6C08AED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4965C904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auto"/>
          <w:sz w:val="30"/>
          <w:szCs w:val="30"/>
        </w:rPr>
      </w:pPr>
    </w:p>
    <w:p w14:paraId="641D543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357BB48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报价文件</w:t>
      </w:r>
    </w:p>
    <w:p w14:paraId="2F69A5C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6DABB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62A65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4728A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</w:t>
      </w:r>
    </w:p>
    <w:p w14:paraId="624AC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521E1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26D114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firstLine="42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 w14:paraId="4BEEB364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1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目    录</w:t>
      </w:r>
    </w:p>
    <w:p w14:paraId="691BF9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B9BF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函</w:t>
      </w:r>
    </w:p>
    <w:p w14:paraId="43C2A3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二、法定代表人身份证明</w:t>
      </w:r>
    </w:p>
    <w:p w14:paraId="7C1A5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、授权委托书</w:t>
      </w:r>
    </w:p>
    <w:p w14:paraId="6CE044F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1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Toc17026"/>
      <w:bookmarkStart w:id="1" w:name="_Toc1684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保证金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F885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、资格审查资料</w:t>
      </w:r>
    </w:p>
    <w:p w14:paraId="0FBD1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1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 w14:paraId="421B6C0F">
      <w:pPr>
        <w:pStyle w:val="1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autoSpaceDE/>
        <w:autoSpaceDN/>
        <w:bidi w:val="0"/>
        <w:adjustRightInd/>
        <w:snapToGrid/>
        <w:spacing w:before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函</w:t>
      </w:r>
    </w:p>
    <w:p w14:paraId="1F6EE29C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before="0" w:line="560" w:lineRule="exact"/>
        <w:ind w:left="491" w:leftChars="0"/>
        <w:jc w:val="both"/>
        <w:rPr>
          <w:rFonts w:hint="eastAsia" w:ascii="仿宋_GB2312" w:hAnsi="仿宋_GB2312" w:eastAsia="仿宋_GB2312" w:cs="仿宋_GB2312"/>
          <w:b/>
          <w:bCs/>
          <w:color w:val="auto"/>
          <w:sz w:val="40"/>
          <w:szCs w:val="40"/>
        </w:rPr>
      </w:pPr>
    </w:p>
    <w:p w14:paraId="086BD2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湖南瑞都建设工程有限公司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询价人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名称）：</w:t>
      </w:r>
    </w:p>
    <w:p w14:paraId="10DADD0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我方已仔细研究了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lang w:val="en-US" w:eastAsia="zh-CN"/>
        </w:rPr>
        <w:t xml:space="preserve">湖南瑞都建设工程有限公司项目场地清表、土方挖运二次询价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文件的全部内容，愿意以含税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与管理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及安全文明施工费用总价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lang w:val="en-US" w:eastAsia="zh-CN" w:bidi="ar"/>
        </w:rPr>
        <w:t>详见附表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按合同约定完成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本次询价施工任务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施工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质量达到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国家规定合格标准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D3E97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我方承诺在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有效期内不修改、撤销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DF66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如我方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344BC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ind w:firstLine="1094" w:firstLineChars="34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（1）我方承诺在收到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通知书后，在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通知书规定的期限内与你方签订合同。</w:t>
      </w:r>
    </w:p>
    <w:p w14:paraId="57F99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ind w:firstLine="1094" w:firstLineChars="34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（2）我方承诺按照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文件规定向你方递交履约担保。</w:t>
      </w:r>
    </w:p>
    <w:p w14:paraId="35B496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ind w:firstLine="1094" w:firstLineChars="34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）我方承诺在合同约定的期限内完成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2D0E6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我方在此声明，所递交的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及有关资料内容完整、真实和准确。</w:t>
      </w:r>
    </w:p>
    <w:p w14:paraId="105B09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85ADA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ind w:firstLine="2800" w:firstLineChars="8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（签字或盖章）</w:t>
      </w:r>
    </w:p>
    <w:p w14:paraId="37CAF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ind w:leftChars="10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</w:p>
    <w:p w14:paraId="7EFAB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ind w:leftChars="10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</w:t>
      </w:r>
    </w:p>
    <w:p w14:paraId="17DD56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10" w:lineRule="exact"/>
        <w:ind w:firstLine="4080" w:firstLineChars="1275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7C102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 w14:paraId="3601D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 w14:paraId="7F51AF41">
      <w:pPr>
        <w:pStyle w:val="1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二、法定代表人身份证明</w:t>
      </w:r>
    </w:p>
    <w:p w14:paraId="0D527B3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25A8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49F3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0F560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</w:t>
      </w:r>
    </w:p>
    <w:p w14:paraId="2C11E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日</w:t>
      </w:r>
    </w:p>
    <w:p w14:paraId="58FE1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</w:t>
      </w:r>
    </w:p>
    <w:p w14:paraId="154FA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年龄：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</w:p>
    <w:p w14:paraId="0D76E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人名称）的法定代表人。</w:t>
      </w:r>
    </w:p>
    <w:p w14:paraId="62D1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25A5C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BF52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附：法定代表人（单位负责人）身份证复印件。</w:t>
      </w:r>
    </w:p>
    <w:p w14:paraId="20334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6649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7884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67A5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</w:t>
      </w:r>
    </w:p>
    <w:p w14:paraId="5E721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4AF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</w:t>
      </w:r>
    </w:p>
    <w:p w14:paraId="4A734C70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 w14:paraId="53575D81">
      <w:pPr>
        <w:pStyle w:val="1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三、授权委托书</w:t>
      </w:r>
    </w:p>
    <w:p w14:paraId="7004DFD8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66D918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人名称）的法定代表人，现委托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（姓名）为我方代理人。代理人根据授权，以我方名义签署、澄清、说明、补正、递交、撤回、修改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、签订合同和处理有关事宜，其法律后果由我方承担。</w:t>
      </w:r>
    </w:p>
    <w:p w14:paraId="074F9AE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委托期限：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D53674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代理人无转委托权。</w:t>
      </w:r>
    </w:p>
    <w:p w14:paraId="00D572D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附：法定代表人（单位负责人）身份证复印件及委托代理人身份证复印件、聘任合同复印件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社保证明复印件。</w:t>
      </w:r>
    </w:p>
    <w:p w14:paraId="7246132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D17968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D8B215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1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（盖章）</w:t>
      </w:r>
    </w:p>
    <w:p w14:paraId="167BE52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1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法定代表人（单位负责人）：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（签字或签章）</w:t>
      </w:r>
    </w:p>
    <w:p w14:paraId="024214C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1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</w:t>
      </w:r>
    </w:p>
    <w:p w14:paraId="53899AE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1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（签字） </w:t>
      </w:r>
    </w:p>
    <w:p w14:paraId="3EB6A5F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1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</w:t>
      </w:r>
    </w:p>
    <w:p w14:paraId="74DDA67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610" w:lineRule="exact"/>
        <w:ind w:right="706" w:rightChars="336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01F7B264">
      <w:pPr>
        <w:pStyle w:val="12"/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="0" w:line="61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page"/>
      </w:r>
    </w:p>
    <w:p w14:paraId="3ED5FE5B"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before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保证金 </w:t>
      </w:r>
    </w:p>
    <w:p w14:paraId="060A52A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人应在此提供汇款凭证的复印件。</w:t>
      </w:r>
    </w:p>
    <w:p w14:paraId="5B4F5192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before="0" w:line="560" w:lineRule="exact"/>
        <w:ind w:left="491"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DA5A5E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before="0" w:line="560" w:lineRule="exact"/>
        <w:ind w:left="491" w:lef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资格审查资料</w:t>
      </w:r>
    </w:p>
    <w:p w14:paraId="2A45F4E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1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提供营业执照复印件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等证明材料</w:t>
      </w:r>
    </w:p>
    <w:p w14:paraId="3FBC6D4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1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“信用中国”网站（www.creditchina.gov.cn）、中国政府采购网（www.ccgp.gov.cn）、“信用湖南”网站（www.credithunan.gov.cn）、湖南省政府采购网（www.ccgp-hunan.gov.cn）和“信用郴州”网站（xycz.czs.gov.cn）等5个渠道查询信用记录并截图或下载的信用报告（复印件加盖公章）；</w:t>
      </w:r>
    </w:p>
    <w:p w14:paraId="7E10663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10" w:lineRule="exact"/>
        <w:ind w:firstLine="640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3.提供车辆合法且在有效期内的所有权证明文件或租赁合同、道路运输许可手续、行驶证、保险等资料（2台以上）；提供车辆驾驶员合法的驾驶证（2台以上）；若资料为复印件必须清晰、齐全且加盖公章；</w:t>
      </w:r>
    </w:p>
    <w:p w14:paraId="76D1658D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1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4.提供手续齐全且在有效期内（包括但不限于所有权证明文件或租赁合同、年检等资料）的挖掘机、铲车、推土机等机械设备（2台以上）；提供机械设备驾驶员合法的驾驶证（2台以上）；若资料为复印件必须清晰、齐全且加盖公章；</w:t>
      </w:r>
    </w:p>
    <w:p w14:paraId="3AB479DF"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1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5.其他资料。</w:t>
      </w:r>
    </w:p>
    <w:p w14:paraId="166080B7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before="0" w:after="0" w:line="560" w:lineRule="exact"/>
        <w:jc w:val="center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3674D9D"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before="0" w:after="0" w:line="560" w:lineRule="exact"/>
        <w:jc w:val="center"/>
        <w:outlineLvl w:val="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29D5BC6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六、报价单</w:t>
      </w:r>
    </w:p>
    <w:tbl>
      <w:tblPr>
        <w:tblStyle w:val="10"/>
        <w:tblW w:w="14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083"/>
        <w:gridCol w:w="1261"/>
        <w:gridCol w:w="802"/>
        <w:gridCol w:w="5335"/>
        <w:gridCol w:w="1757"/>
        <w:gridCol w:w="1323"/>
        <w:gridCol w:w="1421"/>
      </w:tblGrid>
      <w:tr w14:paraId="244C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46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湖南瑞都建设工程有限公司项目场地清表、土方挖运二次询价报价单</w:t>
            </w:r>
          </w:p>
        </w:tc>
      </w:tr>
      <w:tr w14:paraId="3A9AE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（暂估）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报价说明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上限价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6D928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10449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B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清除红线内的杂土，清除厚度约10cm，红线面积约10449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㎡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，结算工程量以实际完成经采购人确认的为准。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1.2元/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A0B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1E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2D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清除表皮后的杂土外运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1044.9m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m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³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2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红线内清除后的表土及杂土外运（运距约6km，含弃土费7元/m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³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），结算工程量以实际完成经采购人确认的为准。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17元/m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908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3A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30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2.3#厂房土方开挖及装载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5400m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m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³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6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清表后，开挖深度约1.5米。结算工程量以实际完成经采购人确认的为准。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3.5元/m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557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E2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4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1#综合楼土方开挖及装载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2000m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m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³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清表后，开挖深度约5米。结算工程量以实际完成经采购人确认的为准。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4元/m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487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4D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66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场地内转运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7400m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³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m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³</w:t>
            </w: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F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土方场地转运（平均运距小于100米），结算工程量以实际完成经采购人确认的为准。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F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2.2元/m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D8D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6B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A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FEE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8D2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B9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2B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6A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895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B3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21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4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A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1.表中工程量数量为暂估数，结算时以实际完成工程量结算，清单以外的工程单价双方另行协商。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2.为准确报价，各报价单位需自行完成对项目现场的实地查勘。</w:t>
            </w:r>
            <w:bookmarkStart w:id="2" w:name="_GoBack"/>
            <w:bookmarkEnd w:id="2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3.发票必须为增值税专用发票（13%税点）。</w:t>
            </w:r>
          </w:p>
        </w:tc>
      </w:tr>
      <w:tr w14:paraId="2E15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1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报价单位（盖章）：                                联系方式：                               报价日期：</w:t>
            </w:r>
          </w:p>
        </w:tc>
      </w:tr>
    </w:tbl>
    <w:p w14:paraId="23A77EF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C146A3"/>
    <w:multiLevelType w:val="singleLevel"/>
    <w:tmpl w:val="C0C146A3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51067B1E"/>
    <w:multiLevelType w:val="singleLevel"/>
    <w:tmpl w:val="51067B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6104F0B"/>
    <w:multiLevelType w:val="multilevel"/>
    <w:tmpl w:val="66104F0B"/>
    <w:lvl w:ilvl="0" w:tentative="0">
      <w:start w:val="1"/>
      <w:numFmt w:val="decimal"/>
      <w:lvlText w:val="(%1)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0">
      <w:start w:val="1"/>
      <w:numFmt w:val="lowerRoman"/>
      <w:pStyle w:val="3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410F4"/>
    <w:rsid w:val="0CDB12D7"/>
    <w:rsid w:val="0E261B5B"/>
    <w:rsid w:val="0E2F5830"/>
    <w:rsid w:val="0E43752E"/>
    <w:rsid w:val="0E87741A"/>
    <w:rsid w:val="126D6927"/>
    <w:rsid w:val="148B5FD2"/>
    <w:rsid w:val="15B605E5"/>
    <w:rsid w:val="18A453B3"/>
    <w:rsid w:val="194A1770"/>
    <w:rsid w:val="1A0C79D6"/>
    <w:rsid w:val="1C6A114B"/>
    <w:rsid w:val="1CB57E79"/>
    <w:rsid w:val="1F501AAA"/>
    <w:rsid w:val="1FC8457E"/>
    <w:rsid w:val="1FE741BD"/>
    <w:rsid w:val="203E1903"/>
    <w:rsid w:val="20DA787E"/>
    <w:rsid w:val="25E116AE"/>
    <w:rsid w:val="2C7D1A05"/>
    <w:rsid w:val="34B306BA"/>
    <w:rsid w:val="35CD1307"/>
    <w:rsid w:val="399E5084"/>
    <w:rsid w:val="3CC80A7A"/>
    <w:rsid w:val="40A1586A"/>
    <w:rsid w:val="40F938F8"/>
    <w:rsid w:val="428B0580"/>
    <w:rsid w:val="487E46E3"/>
    <w:rsid w:val="493A4AAE"/>
    <w:rsid w:val="493F20C4"/>
    <w:rsid w:val="4EB57646"/>
    <w:rsid w:val="55546EF7"/>
    <w:rsid w:val="5A816735"/>
    <w:rsid w:val="5CF36FF6"/>
    <w:rsid w:val="5D2D2508"/>
    <w:rsid w:val="5D3A2E77"/>
    <w:rsid w:val="5DEC595B"/>
    <w:rsid w:val="5F8E1258"/>
    <w:rsid w:val="60CB38E5"/>
    <w:rsid w:val="60EA0710"/>
    <w:rsid w:val="65453C5C"/>
    <w:rsid w:val="655A5E64"/>
    <w:rsid w:val="66C41BBD"/>
    <w:rsid w:val="68995932"/>
    <w:rsid w:val="757D09AA"/>
    <w:rsid w:val="75C4732A"/>
    <w:rsid w:val="762F0C47"/>
    <w:rsid w:val="78DF2368"/>
    <w:rsid w:val="7AE2272C"/>
    <w:rsid w:val="7D1B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31"/>
      <w:ind w:left="71"/>
      <w:jc w:val="center"/>
      <w:outlineLvl w:val="1"/>
    </w:pPr>
    <w:rPr>
      <w:rFonts w:ascii="宋体" w:hAnsi="宋体" w:eastAsia="宋体" w:cs="宋体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1418"/>
      </w:tabs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paragraph" w:customStyle="1" w:styleId="5">
    <w:name w:val="1"/>
    <w:basedOn w:val="6"/>
    <w:next w:val="7"/>
    <w:qFormat/>
    <w:uiPriority w:val="0"/>
    <w:pPr>
      <w:spacing w:after="156" w:afterLines="50" w:line="360" w:lineRule="auto"/>
    </w:pPr>
    <w:rPr>
      <w:rFonts w:ascii="宋体" w:hAnsi="宋体" w:eastAsia="宋体" w:cs="Times New Roman"/>
      <w:b/>
      <w:sz w:val="30"/>
      <w:szCs w:val="21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spacing w:after="120" w:afterLines="0"/>
      <w:ind w:left="420" w:leftChars="200"/>
    </w:pPr>
  </w:style>
  <w:style w:type="paragraph" w:customStyle="1" w:styleId="8">
    <w:name w:val="font5"/>
    <w:basedOn w:val="1"/>
    <w:qFormat/>
    <w:uiPriority w:val="0"/>
    <w:pPr>
      <w:widowControl/>
      <w:spacing w:before="100" w:beforeLines="0" w:beforeAutospacing="1" w:after="100" w:afterLines="0" w:afterAutospacing="1"/>
      <w:ind w:firstLine="200" w:firstLineChars="200"/>
      <w:jc w:val="left"/>
    </w:pPr>
    <w:rPr>
      <w:rFonts w:ascii="宋体" w:hAnsi="宋体" w:cs="宋体"/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cs="宋体"/>
      <w:sz w:val="28"/>
      <w:szCs w:val="20"/>
    </w:rPr>
  </w:style>
  <w:style w:type="character" w:customStyle="1" w:styleId="13">
    <w:name w:val="font5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6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1488</Words>
  <Characters>1645</Characters>
  <Lines>0</Lines>
  <Paragraphs>0</Paragraphs>
  <TotalTime>4</TotalTime>
  <ScaleCrop>false</ScaleCrop>
  <LinksUpToDate>false</LinksUpToDate>
  <CharactersWithSpaces>2356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2025-04-08T03:55:00Z</dcterms:created>
  <dc:creator>Administrator</dc:creator>
  <cp:lastModifiedBy>钟恒</cp:lastModifiedBy>
  <dcterms:modified xsi:type="dcterms:W3CDTF">2025-11-03T00:22:07Z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eyJoZGlkIjoiZDBhMjBmYTdhYjVjNGY4MjVhNGQzZmI2MjFjYWVhN2MiLCJ1c2VySWQiOiIyODU4ODg3OTYifQ==</vt:lpwstr>
  </property>
  <property fmtid="{D5CDD505-2E9C-101B-9397-08002B2CF9AE}" pid="4" name="ICV">
    <vt:lpwstr>D596EEA0C3984448994A512AF0A51E22_13</vt:lpwstr>
  </property>
</Properties>
</file>