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DB556C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10" w:lineRule="exact"/>
        <w:ind w:left="0" w:right="0"/>
        <w:textAlignment w:val="baseline"/>
        <w:rPr>
          <w:rFonts w:hint="eastAsia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附件一：</w:t>
      </w:r>
    </w:p>
    <w:p w14:paraId="067291D3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10" w:lineRule="exact"/>
        <w:ind w:left="0" w:right="0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</w:pPr>
      <w:bookmarkStart w:id="0" w:name="_GoBack"/>
      <w:bookmarkEnd w:id="0"/>
    </w:p>
    <w:p w14:paraId="7048B6CD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10" w:lineRule="exact"/>
        <w:ind w:left="0" w:right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>桂东县禾坪村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  <w:t>稻田包干种植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  <w:t>含税报价单</w:t>
      </w:r>
    </w:p>
    <w:p w14:paraId="2FACBB63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10" w:lineRule="exact"/>
        <w:ind w:right="0"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b w:val="0"/>
          <w:bCs/>
          <w:color w:val="auto"/>
          <w:spacing w:val="0"/>
          <w:sz w:val="32"/>
          <w:szCs w:val="32"/>
          <w:highlight w:val="none"/>
          <w:lang w:val="en-US" w:eastAsia="zh-CN"/>
        </w:rPr>
      </w:pPr>
    </w:p>
    <w:p w14:paraId="4FE73181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10" w:lineRule="exact"/>
        <w:ind w:right="0"/>
        <w:jc w:val="both"/>
        <w:textAlignment w:val="baseline"/>
        <w:rPr>
          <w:rFonts w:hint="default" w:ascii="仿宋_GB2312" w:hAnsi="仿宋_GB2312" w:eastAsia="仿宋_GB2312" w:cs="仿宋_GB2312"/>
          <w:b w:val="0"/>
          <w:bCs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/>
          <w:color w:val="auto"/>
          <w:spacing w:val="0"/>
          <w:sz w:val="32"/>
          <w:szCs w:val="32"/>
          <w:highlight w:val="none"/>
          <w:lang w:val="en-US" w:eastAsia="zh-CN"/>
        </w:rPr>
        <w:t>致：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桂东县氧天下山货有限责任公司</w:t>
      </w:r>
    </w:p>
    <w:p w14:paraId="6F4E195B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10" w:lineRule="exact"/>
        <w:ind w:left="0" w:right="0"/>
        <w:textAlignment w:val="baseline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</w:p>
    <w:p w14:paraId="32FD15A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10" w:lineRule="exact"/>
        <w:ind w:left="0" w:leftChars="0" w:right="0" w:firstLine="640" w:firstLineChars="200"/>
        <w:textAlignment w:val="baseline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 本项目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稻田包干种植费用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最高控制价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1950元/亩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，报价超过控制价的，视为无效报价。</w:t>
      </w:r>
    </w:p>
    <w:p w14:paraId="5AE1761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10" w:lineRule="exact"/>
        <w:ind w:left="0" w:leftChars="0" w:right="0" w:firstLine="640" w:firstLineChars="200"/>
        <w:textAlignment w:val="baseline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 本次报价为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每亩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含税总价，包含完成本项目全部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种植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服务所需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承担稻田种植期间的全部生产成本，包括但不限于种子、化肥、农药、人工、农机具租赁、运输等所有相关费用，实行全环节费用包干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，采购人不再另行支付其他任何费用。</w:t>
      </w:r>
    </w:p>
    <w:p w14:paraId="3E4B1BD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10" w:lineRule="exact"/>
        <w:ind w:left="0" w:leftChars="0" w:right="0" w:firstLine="640" w:firstLineChars="200"/>
        <w:textAlignment w:val="baseline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 我公司郑重承诺：报价真实合理，不存在恶意低价、串通报价、弄虚作假等行为，否则自愿承担相应责任。</w:t>
      </w:r>
    </w:p>
    <w:p w14:paraId="2F2FE029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10" w:lineRule="exact"/>
        <w:ind w:left="0" w:right="0" w:firstLine="640" w:firstLineChars="200"/>
        <w:textAlignment w:val="baseline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我公司本次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稻田包干种植费用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报价为：人民币 　　　　 元/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亩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（¥：　　　　 元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/亩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）</w:t>
      </w:r>
    </w:p>
    <w:p w14:paraId="3F037D61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10" w:lineRule="exact"/>
        <w:ind w:left="0" w:right="0" w:firstLine="640" w:firstLineChars="200"/>
        <w:textAlignment w:val="baseline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</w:p>
    <w:p w14:paraId="52C46A10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10" w:lineRule="exact"/>
        <w:ind w:left="0" w:right="0" w:firstLine="1320" w:firstLineChars="400"/>
        <w:textAlignment w:val="baseline"/>
        <w:rPr>
          <w:rFonts w:hint="eastAsia" w:ascii="Times New Roman" w:hAnsi="Times New Roman" w:eastAsia="仿宋_GB2312" w:cs="Times New Roman"/>
          <w:spacing w:val="5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5"/>
          <w:sz w:val="32"/>
          <w:szCs w:val="32"/>
        </w:rPr>
        <w:t>单位名称(单位章)</w:t>
      </w:r>
      <w:r>
        <w:rPr>
          <w:rFonts w:hint="eastAsia" w:ascii="Times New Roman" w:hAnsi="Times New Roman" w:eastAsia="仿宋_GB2312" w:cs="Times New Roman"/>
          <w:spacing w:val="5"/>
          <w:sz w:val="32"/>
          <w:szCs w:val="32"/>
          <w:lang w:eastAsia="zh-CN"/>
        </w:rPr>
        <w:t>：</w:t>
      </w:r>
    </w:p>
    <w:p w14:paraId="3C89B80E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10" w:lineRule="exact"/>
        <w:ind w:left="0" w:right="0" w:firstLine="1280" w:firstLineChars="400"/>
        <w:textAlignment w:val="baseline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法定代表人或委托代理人</w:t>
      </w:r>
      <w:r>
        <w:rPr>
          <w:rFonts w:hint="default" w:ascii="Times New Roman" w:hAnsi="Times New Roman" w:eastAsia="仿宋_GB2312" w:cs="Times New Roman"/>
          <w:spacing w:val="1"/>
          <w:sz w:val="32"/>
          <w:szCs w:val="32"/>
        </w:rPr>
        <w:t>(签字或盖章)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：</w:t>
      </w:r>
    </w:p>
    <w:p w14:paraId="4EC26563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10" w:lineRule="exact"/>
        <w:ind w:left="0" w:right="0"/>
        <w:textAlignment w:val="baseline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</w:p>
    <w:p w14:paraId="4811AC1E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10" w:lineRule="exact"/>
        <w:ind w:left="0" w:right="0"/>
        <w:textAlignment w:val="baseline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</w:p>
    <w:p w14:paraId="0BBC880C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10" w:lineRule="exact"/>
        <w:ind w:right="0" w:firstLine="6080" w:firstLineChars="1900"/>
        <w:textAlignment w:val="baseline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日</w:t>
      </w:r>
    </w:p>
    <w:sectPr>
      <w:headerReference r:id="rId5" w:type="default"/>
      <w:pgSz w:w="11910" w:h="16840"/>
      <w:pgMar w:top="1701" w:right="1531" w:bottom="1417" w:left="153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E5936F">
    <w:pPr>
      <w:spacing w:line="14" w:lineRule="auto"/>
      <w:rPr>
        <w:rFonts w:ascii="Arial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1D4CC8"/>
    <w:multiLevelType w:val="singleLevel"/>
    <w:tmpl w:val="F51D4CC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zJkMzliYzYxMWQ1YmI2OWExYmIxNDljOTdjMTA5NmUifQ=="/>
  </w:docVars>
  <w:rsids>
    <w:rsidRoot w:val="00000000"/>
    <w:rsid w:val="02B612FA"/>
    <w:rsid w:val="0C6C4D2A"/>
    <w:rsid w:val="11223719"/>
    <w:rsid w:val="11702B18"/>
    <w:rsid w:val="184461CE"/>
    <w:rsid w:val="26FA35C8"/>
    <w:rsid w:val="2EE13A0C"/>
    <w:rsid w:val="34F45FE9"/>
    <w:rsid w:val="3B321472"/>
    <w:rsid w:val="468871CF"/>
    <w:rsid w:val="4EB6229E"/>
    <w:rsid w:val="71D728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next w:val="1"/>
    <w:qFormat/>
    <w:uiPriority w:val="0"/>
    <w:pPr>
      <w:spacing w:before="380" w:after="140" w:line="288" w:lineRule="auto"/>
      <w:outlineLvl w:val="0"/>
    </w:pPr>
    <w:rPr>
      <w:rFonts w:ascii="Arial" w:hAnsi="Arial" w:eastAsia="等线" w:cs="Arial"/>
      <w:b/>
      <w:bCs/>
      <w:sz w:val="36"/>
      <w:szCs w:val="36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32"/>
      <w:szCs w:val="32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289</Words>
  <Characters>295</Characters>
  <TotalTime>1</TotalTime>
  <ScaleCrop>false</ScaleCrop>
  <LinksUpToDate>false</LinksUpToDate>
  <CharactersWithSpaces>318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2025-12-16T17:32:00Z</dcterms:created>
  <dc:creator>Administrator</dc:creator>
  <cp:lastModifiedBy>平安是福</cp:lastModifiedBy>
  <cp:lastPrinted>2026-03-26T09:07:00Z</cp:lastPrinted>
  <dcterms:modified xsi:type="dcterms:W3CDTF">2026-04-14T09:14:16Z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2025-12-16T17:32:42Z</vt:filetime>
  </property>
  <property fmtid="{D5CDD505-2E9C-101B-9397-08002B2CF9AE}" pid="4" name="UsrData">
    <vt:lpwstr>694127370025b3001f55a062wl</vt:lpwstr>
  </property>
  <property fmtid="{D5CDD505-2E9C-101B-9397-08002B2CF9AE}" pid="5" name="KSOProductBuildVer">
    <vt:lpwstr>2052-12.1.0.25225</vt:lpwstr>
  </property>
  <property fmtid="{D5CDD505-2E9C-101B-9397-08002B2CF9AE}" pid="6" name="ICV">
    <vt:lpwstr>B45339E3FEA049749ED3A6094FDB6337_13</vt:lpwstr>
  </property>
  <property fmtid="{D5CDD505-2E9C-101B-9397-08002B2CF9AE}" pid="7" name="KSOTemplateDocerSaveRecord">
    <vt:lpwstr>eyJoZGlkIjoiZWY4OGMyNTRmMjk5ODllNTQ2OTZmOWZlNTBlMDkwNWUiLCJ1c2VySWQiOiIxMDM0MTMwMzUzIn0=</vt:lpwstr>
  </property>
</Properties>
</file>